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319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18EC2334" w:rsidR="00FF5092" w:rsidRPr="00E90690" w:rsidRDefault="00295EBF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0464F021" w14:textId="77777777" w:rsidR="00316761" w:rsidRPr="00316761" w:rsidRDefault="00316761" w:rsidP="0031676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761">
        <w:rPr>
          <w:rFonts w:ascii="Times New Roman" w:hAnsi="Times New Roman" w:cs="Times New Roman"/>
          <w:b/>
          <w:sz w:val="24"/>
          <w:szCs w:val="24"/>
        </w:rPr>
        <w:t>ANESTEZİYOLOJİ VE REANİMASYON</w:t>
      </w:r>
      <w:r w:rsidRPr="00316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5386706A" w:rsidR="00364D18" w:rsidRPr="00316761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167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16761">
        <w:rPr>
          <w:rFonts w:ascii="Times New Roman" w:hAnsi="Times New Roman" w:cs="Times New Roman"/>
          <w:sz w:val="24"/>
          <w:szCs w:val="24"/>
          <w:lang w:val="en-US"/>
        </w:rPr>
        <w:t>Anesteziyoloji</w:t>
      </w:r>
      <w:proofErr w:type="spellEnd"/>
      <w:r w:rsidR="00316761">
        <w:rPr>
          <w:rFonts w:ascii="Times New Roman" w:hAnsi="Times New Roman" w:cs="Times New Roman"/>
          <w:sz w:val="24"/>
          <w:szCs w:val="24"/>
          <w:lang w:val="en-US"/>
        </w:rPr>
        <w:t xml:space="preserve"> ve </w:t>
      </w:r>
      <w:proofErr w:type="spellStart"/>
      <w:r w:rsidR="00316761">
        <w:rPr>
          <w:rFonts w:ascii="Times New Roman" w:hAnsi="Times New Roman" w:cs="Times New Roman"/>
          <w:sz w:val="24"/>
          <w:szCs w:val="24"/>
          <w:lang w:val="en-US"/>
        </w:rPr>
        <w:t>Reanimasyon</w:t>
      </w:r>
      <w:proofErr w:type="spellEnd"/>
    </w:p>
    <w:p w14:paraId="2A295BD7" w14:textId="77777777" w:rsidR="00316761" w:rsidRPr="00081D0B" w:rsidRDefault="00364D18" w:rsidP="00316761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316761" w:rsidRPr="009F4DFD">
        <w:rPr>
          <w:rFonts w:ascii="Times New Roman" w:hAnsi="Times New Roman" w:cs="Times New Roman"/>
          <w:bCs/>
          <w:sz w:val="24"/>
          <w:szCs w:val="24"/>
        </w:rPr>
        <w:t>Anestezi ve yoğun bakım uygulamaları hakkında bilgi sahibi olmak, hızla müdahale edilmesi gereken kritik hastaları tanımayı öğrenmek, ağrının nedene yönelik tedavi prensiplerini öğrenmek ve ileri yaşam desteği uygulayabilmek.</w:t>
      </w:r>
    </w:p>
    <w:p w14:paraId="495367B3" w14:textId="751EBE7B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3167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2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4892903A" w14:textId="77777777" w:rsidR="00316761" w:rsidRPr="00081D0B" w:rsidRDefault="00364D18" w:rsidP="00316761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316761" w:rsidRPr="009F4DFD">
        <w:rPr>
          <w:rFonts w:ascii="Times New Roman" w:hAnsi="Times New Roman" w:cs="Times New Roman"/>
          <w:sz w:val="24"/>
          <w:szCs w:val="24"/>
        </w:rPr>
        <w:t xml:space="preserve">Teorik ders anlatımları ve pratik uygulamalar ile anestezi yöntemleri, anestezide kullanılan ilaçların özellikleri, </w:t>
      </w:r>
      <w:proofErr w:type="spellStart"/>
      <w:r w:rsidR="00316761" w:rsidRPr="009F4DFD">
        <w:rPr>
          <w:rFonts w:ascii="Times New Roman" w:hAnsi="Times New Roman" w:cs="Times New Roman"/>
          <w:sz w:val="24"/>
          <w:szCs w:val="24"/>
        </w:rPr>
        <w:t>rejyonal</w:t>
      </w:r>
      <w:proofErr w:type="spellEnd"/>
      <w:r w:rsidR="00316761" w:rsidRPr="009F4DFD">
        <w:rPr>
          <w:rFonts w:ascii="Times New Roman" w:hAnsi="Times New Roman" w:cs="Times New Roman"/>
          <w:sz w:val="24"/>
          <w:szCs w:val="24"/>
        </w:rPr>
        <w:t xml:space="preserve"> anestezi uygulaması, ağrı tedavisi, kritik hastalık, kritik hasta bakımının temelleri ve </w:t>
      </w:r>
      <w:proofErr w:type="spellStart"/>
      <w:r w:rsidR="00316761" w:rsidRPr="009F4DFD">
        <w:rPr>
          <w:rFonts w:ascii="Times New Roman" w:hAnsi="Times New Roman" w:cs="Times New Roman"/>
          <w:sz w:val="24"/>
          <w:szCs w:val="24"/>
        </w:rPr>
        <w:t>kardiyopulmoner</w:t>
      </w:r>
      <w:proofErr w:type="spellEnd"/>
      <w:r w:rsidR="00316761" w:rsidRPr="009F4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761" w:rsidRPr="009F4DFD">
        <w:rPr>
          <w:rFonts w:ascii="Times New Roman" w:hAnsi="Times New Roman" w:cs="Times New Roman"/>
          <w:sz w:val="24"/>
          <w:szCs w:val="24"/>
        </w:rPr>
        <w:t>resüsitasyon</w:t>
      </w:r>
      <w:proofErr w:type="spellEnd"/>
      <w:r w:rsidR="00316761" w:rsidRPr="009F4DFD">
        <w:rPr>
          <w:rFonts w:ascii="Times New Roman" w:hAnsi="Times New Roman" w:cs="Times New Roman"/>
          <w:sz w:val="24"/>
          <w:szCs w:val="24"/>
        </w:rPr>
        <w:t xml:space="preserve"> öğretilir.</w:t>
      </w:r>
      <w:r w:rsidR="00316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8B00D" w14:textId="5764BB23" w:rsidR="00364D18" w:rsidRPr="00E90690" w:rsidRDefault="00364D18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549CE0" w14:textId="5C34B2B3" w:rsidR="00316761" w:rsidRPr="00316761" w:rsidRDefault="00364D18" w:rsidP="003167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r w:rsidR="00316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6761" w:rsidRPr="00316761">
        <w:rPr>
          <w:rFonts w:ascii="Times New Roman" w:hAnsi="Times New Roman" w:cs="Times New Roman"/>
          <w:sz w:val="24"/>
          <w:szCs w:val="24"/>
        </w:rPr>
        <w:t xml:space="preserve">Morgan &amp; </w:t>
      </w:r>
      <w:proofErr w:type="spellStart"/>
      <w:r w:rsidR="00316761" w:rsidRPr="00316761">
        <w:rPr>
          <w:rFonts w:ascii="Times New Roman" w:hAnsi="Times New Roman" w:cs="Times New Roman"/>
          <w:sz w:val="24"/>
          <w:szCs w:val="24"/>
        </w:rPr>
        <w:t>Mikhail</w:t>
      </w:r>
      <w:proofErr w:type="spellEnd"/>
      <w:r w:rsidR="00316761" w:rsidRPr="0031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761" w:rsidRPr="00316761">
        <w:rPr>
          <w:rFonts w:ascii="Times New Roman" w:hAnsi="Times New Roman" w:cs="Times New Roman"/>
          <w:sz w:val="24"/>
          <w:szCs w:val="24"/>
        </w:rPr>
        <w:t>Lange</w:t>
      </w:r>
      <w:proofErr w:type="spellEnd"/>
      <w:r w:rsidR="00316761" w:rsidRPr="00316761">
        <w:rPr>
          <w:rFonts w:ascii="Times New Roman" w:hAnsi="Times New Roman" w:cs="Times New Roman"/>
          <w:sz w:val="24"/>
          <w:szCs w:val="24"/>
        </w:rPr>
        <w:t>, Klinik Anesteziyoloji, 7. Baskı</w:t>
      </w:r>
    </w:p>
    <w:p w14:paraId="3E0AE4A6" w14:textId="77777777" w:rsidR="00307010" w:rsidRPr="00364D18" w:rsidRDefault="00307010" w:rsidP="00364D18">
      <w:pPr>
        <w:rPr>
          <w:rFonts w:ascii="Times New Roman" w:hAnsi="Times New Roman" w:cs="Times New Roman"/>
          <w:sz w:val="24"/>
          <w:szCs w:val="24"/>
        </w:rPr>
      </w:pP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295EBF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68015430" w14:textId="77777777" w:rsidR="00481E14" w:rsidRDefault="00481E14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DE6CE" w14:textId="2B9AAD91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6CD4A618" w14:textId="77777777" w:rsidR="00316761" w:rsidRPr="00344A47" w:rsidRDefault="00316761" w:rsidP="0031676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stajı tamamlayan </w:t>
      </w:r>
      <w:r w:rsidRPr="00344A47">
        <w:rPr>
          <w:rFonts w:ascii="Times New Roman" w:hAnsi="Times New Roman" w:cs="Times New Roman"/>
          <w:sz w:val="24"/>
          <w:szCs w:val="24"/>
        </w:rPr>
        <w:t xml:space="preserve">öğrenci: </w:t>
      </w:r>
    </w:p>
    <w:p w14:paraId="34F4DF5B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Anestezinin tanımlamasını yapabilir ve genel anestezi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endikasyonlarını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ve verilme yollarını açıklayabilir. </w:t>
      </w:r>
    </w:p>
    <w:p w14:paraId="31296A9F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DFD">
        <w:rPr>
          <w:rFonts w:ascii="Times New Roman" w:hAnsi="Times New Roman" w:cs="Times New Roman"/>
          <w:sz w:val="24"/>
          <w:szCs w:val="24"/>
        </w:rPr>
        <w:t>İnhalasyon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anestetiklerin ve </w:t>
      </w:r>
      <w:proofErr w:type="gramStart"/>
      <w:r w:rsidRPr="009F4DFD">
        <w:rPr>
          <w:rFonts w:ascii="Times New Roman" w:hAnsi="Times New Roman" w:cs="Times New Roman"/>
          <w:sz w:val="24"/>
          <w:szCs w:val="24"/>
        </w:rPr>
        <w:t>lokal</w:t>
      </w:r>
      <w:proofErr w:type="gramEnd"/>
      <w:r w:rsidRPr="009F4DFD">
        <w:rPr>
          <w:rFonts w:ascii="Times New Roman" w:hAnsi="Times New Roman" w:cs="Times New Roman"/>
          <w:sz w:val="24"/>
          <w:szCs w:val="24"/>
        </w:rPr>
        <w:t xml:space="preserve"> anestetiklerin özelliklerini açıklayabilir ve anestezi sırasında gelişebilecek sorun ve komplikasyonları sayabilir. </w:t>
      </w:r>
    </w:p>
    <w:p w14:paraId="1CEC10F5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DFD">
        <w:rPr>
          <w:rFonts w:ascii="Times New Roman" w:hAnsi="Times New Roman" w:cs="Times New Roman"/>
          <w:sz w:val="24"/>
          <w:szCs w:val="24"/>
        </w:rPr>
        <w:t>Rejyonal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anestezi uygulama yöntemlerini sayabilir. </w:t>
      </w:r>
    </w:p>
    <w:p w14:paraId="27534D83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Kafa içi basıncının fizyolojik temelini ve kafa içi basınç artışının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patofizyolojisinin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anlatabilir ve </w:t>
      </w:r>
      <w:proofErr w:type="gramStart"/>
      <w:r w:rsidRPr="009F4DFD">
        <w:rPr>
          <w:rFonts w:ascii="Times New Roman" w:hAnsi="Times New Roman" w:cs="Times New Roman"/>
          <w:sz w:val="24"/>
          <w:szCs w:val="24"/>
        </w:rPr>
        <w:t>travmalı</w:t>
      </w:r>
      <w:proofErr w:type="gramEnd"/>
      <w:r w:rsidRPr="009F4DFD">
        <w:rPr>
          <w:rFonts w:ascii="Times New Roman" w:hAnsi="Times New Roman" w:cs="Times New Roman"/>
          <w:sz w:val="24"/>
          <w:szCs w:val="24"/>
        </w:rPr>
        <w:t xml:space="preserve"> hastanın birincil değerlendirilme ve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resüsitasyonunu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anlatabilir.</w:t>
      </w:r>
    </w:p>
    <w:p w14:paraId="41D17182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DFD">
        <w:rPr>
          <w:rFonts w:ascii="Times New Roman" w:hAnsi="Times New Roman" w:cs="Times New Roman"/>
          <w:sz w:val="24"/>
          <w:szCs w:val="24"/>
        </w:rPr>
        <w:t>Sepsis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DFD">
        <w:rPr>
          <w:rFonts w:ascii="Times New Roman" w:hAnsi="Times New Roman" w:cs="Times New Roman"/>
          <w:sz w:val="24"/>
          <w:szCs w:val="24"/>
        </w:rPr>
        <w:t>kriterlerini</w:t>
      </w:r>
      <w:proofErr w:type="gramEnd"/>
      <w:r w:rsidRPr="009F4DFD">
        <w:rPr>
          <w:rFonts w:ascii="Times New Roman" w:hAnsi="Times New Roman" w:cs="Times New Roman"/>
          <w:sz w:val="24"/>
          <w:szCs w:val="24"/>
        </w:rPr>
        <w:t xml:space="preserve"> eksiksiz sayabilir ve ağır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sepsis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tanısı koyabilir ve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sepsis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hastasının ilk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resüsitasyonunda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yapılacakları bilir. </w:t>
      </w:r>
    </w:p>
    <w:p w14:paraId="1AFC56AE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Solunum yetersizliği olan bir hastaya tanı koyabilir ve akut solunum sıkıntısı </w:t>
      </w:r>
      <w:proofErr w:type="gramStart"/>
      <w:r w:rsidRPr="009F4DFD">
        <w:rPr>
          <w:rFonts w:ascii="Times New Roman" w:hAnsi="Times New Roman" w:cs="Times New Roman"/>
          <w:sz w:val="24"/>
          <w:szCs w:val="24"/>
        </w:rPr>
        <w:t>sendromu</w:t>
      </w:r>
      <w:proofErr w:type="gramEnd"/>
      <w:r w:rsidRPr="009F4DFD">
        <w:rPr>
          <w:rFonts w:ascii="Times New Roman" w:hAnsi="Times New Roman" w:cs="Times New Roman"/>
          <w:sz w:val="24"/>
          <w:szCs w:val="24"/>
        </w:rPr>
        <w:t xml:space="preserve"> (ARDS) tanı kriterlerini sayabilir. </w:t>
      </w:r>
    </w:p>
    <w:p w14:paraId="5D960B81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Kan gazlarının ve asit </w:t>
      </w:r>
      <w:proofErr w:type="gramStart"/>
      <w:r w:rsidRPr="009F4DFD">
        <w:rPr>
          <w:rFonts w:ascii="Times New Roman" w:hAnsi="Times New Roman" w:cs="Times New Roman"/>
          <w:sz w:val="24"/>
          <w:szCs w:val="24"/>
        </w:rPr>
        <w:t>baz</w:t>
      </w:r>
      <w:proofErr w:type="gramEnd"/>
      <w:r w:rsidRPr="009F4DFD">
        <w:rPr>
          <w:rFonts w:ascii="Times New Roman" w:hAnsi="Times New Roman" w:cs="Times New Roman"/>
          <w:sz w:val="24"/>
          <w:szCs w:val="24"/>
        </w:rPr>
        <w:t xml:space="preserve"> dengesinin değerlendirilmesini bilir; oksijenin vücuda alınması ve taşınması,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oksihemoglobin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ayrışım eğrisinin özelliklerini ve oksijen tedavisi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endikasyonlarını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ve uygulama yöntemlerini bilir. </w:t>
      </w:r>
    </w:p>
    <w:p w14:paraId="604439D7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lastRenderedPageBreak/>
        <w:t xml:space="preserve">Kan ürünü uygulama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endikasyonları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ve kan transfüzyonu </w:t>
      </w:r>
      <w:proofErr w:type="gramStart"/>
      <w:r w:rsidRPr="009F4DFD">
        <w:rPr>
          <w:rFonts w:ascii="Times New Roman" w:hAnsi="Times New Roman" w:cs="Times New Roman"/>
          <w:sz w:val="24"/>
          <w:szCs w:val="24"/>
        </w:rPr>
        <w:t>komplikasyonlarını</w:t>
      </w:r>
      <w:proofErr w:type="gramEnd"/>
      <w:r w:rsidRPr="009F4DFD">
        <w:rPr>
          <w:rFonts w:ascii="Times New Roman" w:hAnsi="Times New Roman" w:cs="Times New Roman"/>
          <w:sz w:val="24"/>
          <w:szCs w:val="24"/>
        </w:rPr>
        <w:t xml:space="preserve"> eksiksiz sayabilir. </w:t>
      </w:r>
    </w:p>
    <w:p w14:paraId="346BCF1D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Şokun tanımını yapabilir ve tiplerini sayabilir ve şok hastasında ilk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resüstasyonu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anlatabilir. </w:t>
      </w:r>
    </w:p>
    <w:p w14:paraId="26F5557E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DFD">
        <w:rPr>
          <w:rFonts w:ascii="Times New Roman" w:hAnsi="Times New Roman" w:cs="Times New Roman"/>
          <w:sz w:val="24"/>
          <w:szCs w:val="24"/>
        </w:rPr>
        <w:t>Hipovolemi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hipervolemi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ve elektrolit dengesi bozukluklarına tanı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koyabililir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ve bunların anestezi açısından önemini açıklayabilir. </w:t>
      </w:r>
    </w:p>
    <w:p w14:paraId="2CDD80F7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Ağrı oluşma mekanizmalarını açıklayabilir ve ağrı tedavisinde uygulanan basamak tedavisi prensiplerini sayabilir. </w:t>
      </w:r>
    </w:p>
    <w:p w14:paraId="48A9546E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Manken üzerinde ileri yaşam desteği uygulayabilir. </w:t>
      </w:r>
    </w:p>
    <w:p w14:paraId="2318CB7E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DFD">
        <w:rPr>
          <w:rFonts w:ascii="Times New Roman" w:hAnsi="Times New Roman" w:cs="Times New Roman"/>
          <w:sz w:val="24"/>
          <w:szCs w:val="24"/>
        </w:rPr>
        <w:t>Hipotermi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, anafilaksi ve suda boğulma durumlarına müdahale edebilir. </w:t>
      </w:r>
    </w:p>
    <w:p w14:paraId="094357D9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Klinik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nutrisyon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prensiplerini sayabilir. </w:t>
      </w:r>
    </w:p>
    <w:p w14:paraId="778DE6B6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Şuuru kapalı hastanın ilk muayenesinde dikkat edilmesi gereken özellikleri sayabilir ve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entoksikasyon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hastasında ilk uygulanacak tedaviyi anlatabilir. </w:t>
      </w:r>
    </w:p>
    <w:p w14:paraId="19D8CDE1" w14:textId="77777777" w:rsidR="00316761" w:rsidRPr="009F4DFD" w:rsidRDefault="00316761" w:rsidP="0031676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DFD">
        <w:rPr>
          <w:rFonts w:ascii="Times New Roman" w:hAnsi="Times New Roman" w:cs="Times New Roman"/>
          <w:sz w:val="24"/>
          <w:szCs w:val="24"/>
        </w:rPr>
        <w:t xml:space="preserve">Ölüm kavramı, </w:t>
      </w:r>
      <w:proofErr w:type="spellStart"/>
      <w:r w:rsidRPr="009F4DFD">
        <w:rPr>
          <w:rFonts w:ascii="Times New Roman" w:hAnsi="Times New Roman" w:cs="Times New Roman"/>
          <w:sz w:val="24"/>
          <w:szCs w:val="24"/>
        </w:rPr>
        <w:t>sonmatik</w:t>
      </w:r>
      <w:proofErr w:type="spellEnd"/>
      <w:r w:rsidRPr="009F4DFD">
        <w:rPr>
          <w:rFonts w:ascii="Times New Roman" w:hAnsi="Times New Roman" w:cs="Times New Roman"/>
          <w:sz w:val="24"/>
          <w:szCs w:val="24"/>
        </w:rPr>
        <w:t xml:space="preserve"> ölüm ve beyin ölümü kavramlarını tanımlayabilir ve beyin ölümü tanısı koyabilir.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5D1888" w14:textId="77777777" w:rsidR="00316761" w:rsidRPr="00D83BD1" w:rsidRDefault="00316761" w:rsidP="00316761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E99C2" w14:textId="664C511F" w:rsidR="0033195E" w:rsidRDefault="0033195E" w:rsidP="000673FB"/>
    <w:p w14:paraId="18D108CD" w14:textId="6ACAE6F1" w:rsidR="00094888" w:rsidRDefault="00094888" w:rsidP="000673FB"/>
    <w:p w14:paraId="6EBBA02F" w14:textId="77777777" w:rsidR="00094888" w:rsidRDefault="00094888" w:rsidP="0009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18DAF" w14:textId="77777777" w:rsidR="00094888" w:rsidRDefault="00094888" w:rsidP="0009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27474" w14:textId="77777777" w:rsidR="00094888" w:rsidRDefault="00094888" w:rsidP="0009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094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47003"/>
    <w:multiLevelType w:val="hybridMultilevel"/>
    <w:tmpl w:val="775471C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27C35"/>
    <w:multiLevelType w:val="hybridMultilevel"/>
    <w:tmpl w:val="4B9AC5E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4888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95EBF"/>
    <w:rsid w:val="002A4E60"/>
    <w:rsid w:val="002B6D73"/>
    <w:rsid w:val="002D0060"/>
    <w:rsid w:val="00307010"/>
    <w:rsid w:val="00316761"/>
    <w:rsid w:val="0033195E"/>
    <w:rsid w:val="0036388D"/>
    <w:rsid w:val="00364D18"/>
    <w:rsid w:val="003C1741"/>
    <w:rsid w:val="004445C6"/>
    <w:rsid w:val="004460BB"/>
    <w:rsid w:val="004608EC"/>
    <w:rsid w:val="00471296"/>
    <w:rsid w:val="00475829"/>
    <w:rsid w:val="00481970"/>
    <w:rsid w:val="00481E14"/>
    <w:rsid w:val="00495EDE"/>
    <w:rsid w:val="004B72F0"/>
    <w:rsid w:val="004C7EB0"/>
    <w:rsid w:val="00531015"/>
    <w:rsid w:val="0053126C"/>
    <w:rsid w:val="00536499"/>
    <w:rsid w:val="00536EFE"/>
    <w:rsid w:val="0054411F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8B92-513E-49C7-9FEC-FF37CAA3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18</cp:revision>
  <dcterms:created xsi:type="dcterms:W3CDTF">2024-08-19T06:15:00Z</dcterms:created>
  <dcterms:modified xsi:type="dcterms:W3CDTF">2026-07-06T12:36:00Z</dcterms:modified>
</cp:coreProperties>
</file>